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0574" w14:textId="77777777" w:rsidR="007726BC" w:rsidRDefault="001F3A7F" w:rsidP="001F3A7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F3A7F">
        <w:rPr>
          <w:rFonts w:ascii="Times New Roman" w:hAnsi="Times New Roman" w:cs="Times New Roman"/>
          <w:b/>
          <w:sz w:val="28"/>
          <w:szCs w:val="28"/>
        </w:rPr>
        <w:t xml:space="preserve">Задача 11.1. </w:t>
      </w:r>
      <w:r>
        <w:rPr>
          <w:rFonts w:ascii="Times New Roman" w:hAnsi="Times New Roman" w:cs="Times New Roman"/>
          <w:sz w:val="28"/>
          <w:szCs w:val="28"/>
        </w:rPr>
        <w:t xml:space="preserve">Оцените изменение уровня экономической безопасности ПАО «Газпром» на основании интегрального коэффициента экономической безопасности организации. </w:t>
      </w:r>
    </w:p>
    <w:p w14:paraId="7B9CE1E4" w14:textId="77777777" w:rsidR="00A31123" w:rsidRDefault="00A31123" w:rsidP="001F3A7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1123">
        <w:rPr>
          <w:rFonts w:ascii="Times New Roman" w:hAnsi="Times New Roman" w:cs="Times New Roman"/>
          <w:b/>
          <w:sz w:val="28"/>
          <w:szCs w:val="28"/>
        </w:rPr>
        <w:t>Решение.</w:t>
      </w:r>
      <w:r w:rsidR="006D0D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92F538" w14:textId="77777777" w:rsidR="006D0D80" w:rsidRDefault="006D0D80" w:rsidP="006D0D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необходимо сформировать исходную базу данных для расчетов. Для этого, во-первых, следует сформулировать систему индикаторов, которые могут характеризовать уровень экономической безопасности организации. Воспользуемся индикаторами, которые применялись ранее (в решении задачи 9.4). Это 10 индикаторов, удобство использования которых в том, что их можно найти в бухгалте</w:t>
      </w:r>
      <w:r w:rsidR="001E32BC">
        <w:rPr>
          <w:rFonts w:ascii="Times New Roman" w:hAnsi="Times New Roman" w:cs="Times New Roman"/>
          <w:sz w:val="28"/>
          <w:szCs w:val="28"/>
        </w:rPr>
        <w:t>рском балансе любой организации (таблица 11.1).</w:t>
      </w:r>
    </w:p>
    <w:p w14:paraId="3CD635E4" w14:textId="77777777" w:rsidR="006D0D80" w:rsidRDefault="001E32BC" w:rsidP="001E32B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11.1 – </w:t>
      </w:r>
      <w:r w:rsidR="006D0D80">
        <w:rPr>
          <w:rFonts w:ascii="Times New Roman" w:hAnsi="Times New Roman" w:cs="Times New Roman"/>
          <w:sz w:val="28"/>
          <w:szCs w:val="28"/>
        </w:rPr>
        <w:t xml:space="preserve">Перечень индикаторов и источник </w:t>
      </w:r>
      <w:r>
        <w:rPr>
          <w:rFonts w:ascii="Times New Roman" w:hAnsi="Times New Roman" w:cs="Times New Roman"/>
          <w:sz w:val="28"/>
          <w:szCs w:val="28"/>
        </w:rPr>
        <w:t xml:space="preserve">в балансе </w:t>
      </w:r>
      <w:r w:rsidR="006D0D80">
        <w:rPr>
          <w:rFonts w:ascii="Times New Roman" w:hAnsi="Times New Roman" w:cs="Times New Roman"/>
          <w:sz w:val="28"/>
          <w:szCs w:val="28"/>
        </w:rPr>
        <w:t>(или методика расчета):</w:t>
      </w:r>
    </w:p>
    <w:tbl>
      <w:tblPr>
        <w:tblStyle w:val="a3"/>
        <w:tblW w:w="7792" w:type="dxa"/>
        <w:jc w:val="center"/>
        <w:tblLook w:val="04A0" w:firstRow="1" w:lastRow="0" w:firstColumn="1" w:lastColumn="0" w:noHBand="0" w:noVBand="1"/>
      </w:tblPr>
      <w:tblGrid>
        <w:gridCol w:w="456"/>
        <w:gridCol w:w="3083"/>
        <w:gridCol w:w="1559"/>
        <w:gridCol w:w="2694"/>
      </w:tblGrid>
      <w:tr w:rsidR="006D0D80" w:rsidRPr="006D0D80" w14:paraId="573F3B33" w14:textId="77777777" w:rsidTr="006D0D80">
        <w:trPr>
          <w:jc w:val="center"/>
        </w:trPr>
        <w:tc>
          <w:tcPr>
            <w:tcW w:w="456" w:type="dxa"/>
            <w:vAlign w:val="center"/>
          </w:tcPr>
          <w:p w14:paraId="00DE4FC9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3" w:type="dxa"/>
            <w:vAlign w:val="center"/>
          </w:tcPr>
          <w:p w14:paraId="6BA79155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167F5661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2694" w:type="dxa"/>
            <w:vAlign w:val="center"/>
          </w:tcPr>
          <w:p w14:paraId="2E2186DB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в балансе или формула расчета</w:t>
            </w:r>
          </w:p>
        </w:tc>
      </w:tr>
      <w:tr w:rsidR="006D0D80" w:rsidRPr="006D0D80" w14:paraId="59014D23" w14:textId="77777777" w:rsidTr="006D0D80">
        <w:trPr>
          <w:jc w:val="center"/>
        </w:trPr>
        <w:tc>
          <w:tcPr>
            <w:tcW w:w="456" w:type="dxa"/>
            <w:vAlign w:val="center"/>
          </w:tcPr>
          <w:p w14:paraId="2FCF03D9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 w14:paraId="33D35A06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краткосрочные финансовые инвестиции</w:t>
            </w:r>
          </w:p>
        </w:tc>
        <w:tc>
          <w:tcPr>
            <w:tcW w:w="1559" w:type="dxa"/>
            <w:vAlign w:val="center"/>
          </w:tcPr>
          <w:p w14:paraId="4E3168E0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ДСФИ</w:t>
            </w: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2694" w:type="dxa"/>
            <w:vAlign w:val="center"/>
          </w:tcPr>
          <w:p w14:paraId="58914B44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стр.1240 + стр. 1250</w:t>
            </w:r>
          </w:p>
        </w:tc>
      </w:tr>
      <w:tr w:rsidR="006D0D80" w:rsidRPr="006D0D80" w14:paraId="1035AA33" w14:textId="77777777" w:rsidTr="006D0D80">
        <w:trPr>
          <w:jc w:val="center"/>
        </w:trPr>
        <w:tc>
          <w:tcPr>
            <w:tcW w:w="456" w:type="dxa"/>
            <w:vAlign w:val="center"/>
          </w:tcPr>
          <w:p w14:paraId="21F924F6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 w14:paraId="6E0BC4C3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Собственные оборотные средства</w:t>
            </w:r>
          </w:p>
        </w:tc>
        <w:tc>
          <w:tcPr>
            <w:tcW w:w="1559" w:type="dxa"/>
            <w:vAlign w:val="center"/>
          </w:tcPr>
          <w:p w14:paraId="54884D0C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</w:t>
            </w:r>
          </w:p>
        </w:tc>
        <w:tc>
          <w:tcPr>
            <w:tcW w:w="2694" w:type="dxa"/>
            <w:vAlign w:val="center"/>
          </w:tcPr>
          <w:p w14:paraId="0C00A7E5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стр.1200 - стр. 1500</w:t>
            </w:r>
          </w:p>
        </w:tc>
      </w:tr>
      <w:tr w:rsidR="006D0D80" w:rsidRPr="006D0D80" w14:paraId="7822164A" w14:textId="77777777" w:rsidTr="006D0D80">
        <w:trPr>
          <w:jc w:val="center"/>
        </w:trPr>
        <w:tc>
          <w:tcPr>
            <w:tcW w:w="456" w:type="dxa"/>
            <w:vAlign w:val="center"/>
          </w:tcPr>
          <w:p w14:paraId="75CF2E3B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14:paraId="282D871E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Капитал и резервы</w:t>
            </w:r>
          </w:p>
        </w:tc>
        <w:tc>
          <w:tcPr>
            <w:tcW w:w="1559" w:type="dxa"/>
            <w:vAlign w:val="center"/>
          </w:tcPr>
          <w:p w14:paraId="75A56323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</w:p>
        </w:tc>
        <w:tc>
          <w:tcPr>
            <w:tcW w:w="2694" w:type="dxa"/>
            <w:vAlign w:val="center"/>
          </w:tcPr>
          <w:p w14:paraId="64D91C5D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стр.1300</w:t>
            </w:r>
          </w:p>
        </w:tc>
      </w:tr>
      <w:tr w:rsidR="006D0D80" w:rsidRPr="006D0D80" w14:paraId="6CB62D7B" w14:textId="77777777" w:rsidTr="006D0D80">
        <w:trPr>
          <w:jc w:val="center"/>
        </w:trPr>
        <w:tc>
          <w:tcPr>
            <w:tcW w:w="456" w:type="dxa"/>
            <w:vAlign w:val="center"/>
          </w:tcPr>
          <w:p w14:paraId="4EBE1469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  <w:vAlign w:val="center"/>
          </w:tcPr>
          <w:p w14:paraId="6D21DFFA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Краткосрочная дебиторская задолженность</w:t>
            </w:r>
          </w:p>
        </w:tc>
        <w:tc>
          <w:tcPr>
            <w:tcW w:w="1559" w:type="dxa"/>
            <w:vAlign w:val="center"/>
          </w:tcPr>
          <w:p w14:paraId="479A5FDF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ДЗ</w:t>
            </w: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2694" w:type="dxa"/>
            <w:vAlign w:val="center"/>
          </w:tcPr>
          <w:p w14:paraId="085CD724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стр.1235</w:t>
            </w:r>
          </w:p>
        </w:tc>
      </w:tr>
      <w:tr w:rsidR="006D0D80" w:rsidRPr="006D0D80" w14:paraId="035B1C40" w14:textId="77777777" w:rsidTr="006D0D80">
        <w:trPr>
          <w:jc w:val="center"/>
        </w:trPr>
        <w:tc>
          <w:tcPr>
            <w:tcW w:w="456" w:type="dxa"/>
            <w:vAlign w:val="center"/>
          </w:tcPr>
          <w:p w14:paraId="23FBCABC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  <w:vAlign w:val="center"/>
          </w:tcPr>
          <w:p w14:paraId="0D9D5C4D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Краткосрочные активы</w:t>
            </w: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vAlign w:val="center"/>
          </w:tcPr>
          <w:p w14:paraId="68EAACD1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</w:t>
            </w:r>
          </w:p>
        </w:tc>
        <w:tc>
          <w:tcPr>
            <w:tcW w:w="2694" w:type="dxa"/>
            <w:vAlign w:val="center"/>
          </w:tcPr>
          <w:p w14:paraId="0DF4CCA2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стр.1200</w:t>
            </w:r>
          </w:p>
        </w:tc>
      </w:tr>
      <w:tr w:rsidR="006D0D80" w:rsidRPr="006D0D80" w14:paraId="35BBF688" w14:textId="77777777" w:rsidTr="006D0D80">
        <w:trPr>
          <w:jc w:val="center"/>
        </w:trPr>
        <w:tc>
          <w:tcPr>
            <w:tcW w:w="456" w:type="dxa"/>
            <w:vAlign w:val="center"/>
          </w:tcPr>
          <w:p w14:paraId="59577BF8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  <w:vAlign w:val="center"/>
          </w:tcPr>
          <w:p w14:paraId="0C3BC631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1559" w:type="dxa"/>
            <w:vAlign w:val="center"/>
          </w:tcPr>
          <w:p w14:paraId="6C2F0B42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</w:p>
        </w:tc>
        <w:tc>
          <w:tcPr>
            <w:tcW w:w="2694" w:type="dxa"/>
            <w:vAlign w:val="center"/>
          </w:tcPr>
          <w:p w14:paraId="63CFCB6D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стр.1210</w:t>
            </w:r>
          </w:p>
        </w:tc>
      </w:tr>
      <w:tr w:rsidR="006D0D80" w:rsidRPr="006D0D80" w14:paraId="2AB62C97" w14:textId="77777777" w:rsidTr="006D0D80">
        <w:trPr>
          <w:jc w:val="center"/>
        </w:trPr>
        <w:tc>
          <w:tcPr>
            <w:tcW w:w="456" w:type="dxa"/>
            <w:vAlign w:val="center"/>
          </w:tcPr>
          <w:p w14:paraId="06ED8265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  <w:vAlign w:val="center"/>
          </w:tcPr>
          <w:p w14:paraId="60B01F00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Валюта баланса</w:t>
            </w:r>
          </w:p>
        </w:tc>
        <w:tc>
          <w:tcPr>
            <w:tcW w:w="1559" w:type="dxa"/>
            <w:vAlign w:val="center"/>
          </w:tcPr>
          <w:p w14:paraId="5FA239AF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ВБ</w:t>
            </w:r>
          </w:p>
        </w:tc>
        <w:tc>
          <w:tcPr>
            <w:tcW w:w="2694" w:type="dxa"/>
            <w:vAlign w:val="center"/>
          </w:tcPr>
          <w:p w14:paraId="6D8BE3FC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стр.1600</w:t>
            </w:r>
          </w:p>
        </w:tc>
      </w:tr>
      <w:tr w:rsidR="006D0D80" w:rsidRPr="006D0D80" w14:paraId="0377A22E" w14:textId="77777777" w:rsidTr="006D0D80">
        <w:trPr>
          <w:jc w:val="center"/>
        </w:trPr>
        <w:tc>
          <w:tcPr>
            <w:tcW w:w="456" w:type="dxa"/>
            <w:vAlign w:val="center"/>
          </w:tcPr>
          <w:p w14:paraId="29D96204" w14:textId="77777777" w:rsid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  <w:vAlign w:val="center"/>
          </w:tcPr>
          <w:p w14:paraId="13920008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Долгосрочные активы</w:t>
            </w:r>
          </w:p>
        </w:tc>
        <w:tc>
          <w:tcPr>
            <w:tcW w:w="1559" w:type="dxa"/>
            <w:vAlign w:val="center"/>
          </w:tcPr>
          <w:p w14:paraId="6317FECF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2694" w:type="dxa"/>
            <w:vAlign w:val="center"/>
          </w:tcPr>
          <w:p w14:paraId="2A97251D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стр.1100 + стр. 1231</w:t>
            </w:r>
          </w:p>
        </w:tc>
      </w:tr>
      <w:tr w:rsidR="006D0D80" w:rsidRPr="006D0D80" w14:paraId="53F48660" w14:textId="77777777" w:rsidTr="006D0D80">
        <w:trPr>
          <w:jc w:val="center"/>
        </w:trPr>
        <w:tc>
          <w:tcPr>
            <w:tcW w:w="456" w:type="dxa"/>
            <w:vAlign w:val="center"/>
          </w:tcPr>
          <w:p w14:paraId="1F956D9E" w14:textId="77777777" w:rsid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  <w:vAlign w:val="center"/>
          </w:tcPr>
          <w:p w14:paraId="429B1500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Краткосрочная кредиторская задолженность</w:t>
            </w:r>
          </w:p>
        </w:tc>
        <w:tc>
          <w:tcPr>
            <w:tcW w:w="1559" w:type="dxa"/>
            <w:vAlign w:val="center"/>
          </w:tcPr>
          <w:p w14:paraId="5281693B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КЗ</w:t>
            </w: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2694" w:type="dxa"/>
            <w:vAlign w:val="center"/>
          </w:tcPr>
          <w:p w14:paraId="49AEDA2B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 1520</w:t>
            </w:r>
          </w:p>
        </w:tc>
      </w:tr>
      <w:tr w:rsidR="006D0D80" w:rsidRPr="006D0D80" w14:paraId="0696BD10" w14:textId="77777777" w:rsidTr="006D0D80">
        <w:trPr>
          <w:jc w:val="center"/>
        </w:trPr>
        <w:tc>
          <w:tcPr>
            <w:tcW w:w="456" w:type="dxa"/>
            <w:vAlign w:val="center"/>
          </w:tcPr>
          <w:p w14:paraId="66D3FA26" w14:textId="77777777" w:rsid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  <w:vAlign w:val="center"/>
          </w:tcPr>
          <w:p w14:paraId="6D306582" w14:textId="77777777" w:rsidR="006D0D80" w:rsidRPr="006D0D80" w:rsidRDefault="006D0D80" w:rsidP="006D0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sz w:val="28"/>
                <w:szCs w:val="28"/>
              </w:rPr>
              <w:t>Заемные средства</w:t>
            </w:r>
          </w:p>
        </w:tc>
        <w:tc>
          <w:tcPr>
            <w:tcW w:w="1559" w:type="dxa"/>
            <w:vAlign w:val="center"/>
          </w:tcPr>
          <w:p w14:paraId="74B32708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ЗС</w:t>
            </w:r>
          </w:p>
        </w:tc>
        <w:tc>
          <w:tcPr>
            <w:tcW w:w="2694" w:type="dxa"/>
            <w:vAlign w:val="center"/>
          </w:tcPr>
          <w:p w14:paraId="17ED5306" w14:textId="77777777" w:rsidR="006D0D80" w:rsidRPr="006D0D80" w:rsidRDefault="006D0D80" w:rsidP="006D0D8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80">
              <w:rPr>
                <w:rFonts w:ascii="Times New Roman" w:hAnsi="Times New Roman" w:cs="Times New Roman"/>
                <w:i/>
                <w:sz w:val="24"/>
                <w:szCs w:val="24"/>
              </w:rPr>
              <w:t>стр. 1410 + стр. 1510</w:t>
            </w:r>
          </w:p>
        </w:tc>
      </w:tr>
    </w:tbl>
    <w:p w14:paraId="5FDFC4E9" w14:textId="77777777" w:rsidR="006D0D80" w:rsidRDefault="006D0D80" w:rsidP="006D0D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1FE08" w14:textId="77777777" w:rsidR="001E32BC" w:rsidRDefault="001E32BC" w:rsidP="006D0D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2BC">
        <w:rPr>
          <w:rFonts w:ascii="Times New Roman" w:hAnsi="Times New Roman" w:cs="Times New Roman"/>
          <w:i/>
          <w:sz w:val="28"/>
          <w:szCs w:val="28"/>
        </w:rPr>
        <w:t xml:space="preserve">Примечание.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Краткосрочная дебиторская задолженность может указываться в балансе дополнительно по строке </w:t>
      </w:r>
      <w:r w:rsidRPr="001E32BC">
        <w:rPr>
          <w:rFonts w:ascii="Times New Roman" w:hAnsi="Times New Roman" w:cs="Times New Roman"/>
          <w:b/>
          <w:i/>
          <w:color w:val="FF0000"/>
          <w:sz w:val="28"/>
          <w:szCs w:val="28"/>
        </w:rPr>
        <w:t>123_</w:t>
      </w:r>
      <w:r>
        <w:rPr>
          <w:rFonts w:ascii="Times New Roman" w:hAnsi="Times New Roman" w:cs="Times New Roman"/>
          <w:i/>
          <w:sz w:val="28"/>
          <w:szCs w:val="28"/>
        </w:rPr>
        <w:t xml:space="preserve"> и обозначаться</w:t>
      </w:r>
      <w:r w:rsidR="006D0D80" w:rsidRPr="001E32BC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как «Дебиторская задолженность (платежи по которой ожидаются в течение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12 месяцев после отчетной даты)». Номера строк могут </w:t>
      </w:r>
      <w:r w:rsidRPr="001E32B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отличаться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разных организациях. Для ПАО «Газпром», например, это строка 1235.</w:t>
      </w:r>
    </w:p>
    <w:p w14:paraId="49CB3526" w14:textId="77777777" w:rsidR="006D0D80" w:rsidRDefault="001E32BC" w:rsidP="001E3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Долгосрочная дебиторская задолженность может указываться в балансе дополнительно по строке 123_ и обозначаться</w:t>
      </w:r>
      <w:r w:rsidRPr="001E32BC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как «Дебиторская задолженность (платежи по которой ожидаются более чем через 12 месяцев после отчетной даты)». В балансе ПАО «Газпром» это строка 1231. </w:t>
      </w:r>
    </w:p>
    <w:p w14:paraId="13C2CE25" w14:textId="77777777" w:rsidR="001E32BC" w:rsidRPr="001E32BC" w:rsidRDefault="001E32BC" w:rsidP="001E3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случае, если в отчетности нет такой информации, используем строку 1230 «Дебиторская задолженность». </w:t>
      </w:r>
    </w:p>
    <w:p w14:paraId="336B2507" w14:textId="77777777" w:rsidR="006D0D80" w:rsidRDefault="001E32BC" w:rsidP="006D0D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сбора информационной базы удобно воспользоваться вспомогательной таблицей 11.2.</w:t>
      </w:r>
    </w:p>
    <w:p w14:paraId="3078513D" w14:textId="77777777" w:rsidR="001E32BC" w:rsidRPr="001F3A7F" w:rsidRDefault="001E32BC" w:rsidP="001E32B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11.2 – Шаблон вспомогательной таблицы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000"/>
        <w:gridCol w:w="1054"/>
        <w:gridCol w:w="931"/>
        <w:gridCol w:w="992"/>
        <w:gridCol w:w="1750"/>
        <w:gridCol w:w="1227"/>
        <w:gridCol w:w="1268"/>
      </w:tblGrid>
      <w:tr w:rsidR="00560FFF" w:rsidRPr="001E32BC" w14:paraId="6D11B08B" w14:textId="77777777" w:rsidTr="00560FFF">
        <w:trPr>
          <w:trHeight w:val="1695"/>
          <w:jc w:val="center"/>
        </w:trPr>
        <w:tc>
          <w:tcPr>
            <w:tcW w:w="696" w:type="dxa"/>
            <w:vMerge w:val="restart"/>
            <w:vAlign w:val="center"/>
          </w:tcPr>
          <w:p w14:paraId="12D166E2" w14:textId="77777777" w:rsidR="00560FFF" w:rsidRPr="001E32BC" w:rsidRDefault="00560FFF" w:rsidP="00560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66497CA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совые</w:t>
            </w:r>
            <w:proofErr w:type="spellEnd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5C1FCFE3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B771773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елу</w:t>
            </w:r>
            <w:proofErr w:type="spellEnd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CB6467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</w:t>
            </w:r>
            <w:proofErr w:type="spellEnd"/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3FD7A427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 (с платежами более чем через 12 месяцев)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EC132C0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 долго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срочные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C4CDA2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 кратко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срочные</w:t>
            </w:r>
          </w:p>
        </w:tc>
      </w:tr>
      <w:tr w:rsidR="00560FFF" w:rsidRPr="001E32BC" w14:paraId="2E53B1BB" w14:textId="77777777" w:rsidTr="00404F72">
        <w:trPr>
          <w:trHeight w:val="317"/>
          <w:jc w:val="center"/>
        </w:trPr>
        <w:tc>
          <w:tcPr>
            <w:tcW w:w="696" w:type="dxa"/>
            <w:vMerge/>
          </w:tcPr>
          <w:p w14:paraId="5AAEA587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9110E92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1240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1E68F1C6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1250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3B1000C9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B0046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1100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0B4674CB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ф.1; стр. 1231 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28FB50DC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1410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59DBD7" w14:textId="77777777" w:rsidR="00560FFF" w:rsidRPr="001E32BC" w:rsidRDefault="00560FFF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стр. 1510 </w:t>
            </w:r>
          </w:p>
        </w:tc>
      </w:tr>
      <w:tr w:rsidR="001E32BC" w:rsidRPr="001E32BC" w14:paraId="5D5D5CB3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5BD6189E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F7B3C64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5C89DBE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14:paraId="2C5884E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F0382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CA7625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4C74C7EC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7268F8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2BC" w:rsidRPr="001E32BC" w14:paraId="2566B0A8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61BA2860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DABD38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3DF988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14:paraId="33EC01E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121354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07C1C2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445135E6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7A8D9A55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2BC" w:rsidRPr="001E32BC" w14:paraId="530E9039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6F93E795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8283512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988A36B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14:paraId="69F21C55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35C844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25094F3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386EE341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110F834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2BC" w:rsidRPr="001E32BC" w14:paraId="120921F3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70BFB06C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4E017A6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3F7EAE3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14:paraId="78FAC70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32D97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FE8DB0A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6327D8A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0AAFB6EC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2BC" w:rsidRPr="001E32BC" w14:paraId="1B7C11E6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0368332F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F8045A0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6FBE3C5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14:paraId="085DAB7A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80F8F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AC9A92E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056C2773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132232C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2BC" w:rsidRPr="001E32BC" w14:paraId="22345E82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01C75FE7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8B6CEFF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83001A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14:paraId="64BD300C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93345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560C206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5C001F7E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0BC51146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2BC" w:rsidRPr="001E32BC" w14:paraId="258EBCA7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4E1A5DEB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491DF27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B2AD2C1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14:paraId="44E40C0E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AF5C0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16AB524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45B3E0E6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0C7A196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2BC" w:rsidRPr="001E32BC" w14:paraId="0EA85020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6FE81F3E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037FCA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C4A4260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67E1161E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1A746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EF0AF1F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</w:tcPr>
          <w:p w14:paraId="627AFCF8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347A597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2BC" w:rsidRPr="001E32BC" w14:paraId="40C31588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6A168CE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E294DD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19D1B76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5333413A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5A333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F6BF3CA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</w:tcPr>
          <w:p w14:paraId="7B745D61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A2F39A4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2BC" w:rsidRPr="001E32BC" w14:paraId="30014927" w14:textId="77777777" w:rsidTr="00404F72">
        <w:trPr>
          <w:trHeight w:val="375"/>
          <w:jc w:val="center"/>
        </w:trPr>
        <w:tc>
          <w:tcPr>
            <w:tcW w:w="696" w:type="dxa"/>
            <w:vAlign w:val="bottom"/>
          </w:tcPr>
          <w:p w14:paraId="171DCACA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CF96CB0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7CB9CD1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</w:tcPr>
          <w:p w14:paraId="194BC197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4E722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7E7E3A20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</w:tcPr>
          <w:p w14:paraId="4B88D669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964C7D" w14:textId="77777777" w:rsidR="001E32BC" w:rsidRPr="001E32BC" w:rsidRDefault="001E32BC" w:rsidP="001E32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602CAB" w14:textId="77777777" w:rsidR="001E32BC" w:rsidRPr="006D0D80" w:rsidRDefault="001E32BC" w:rsidP="001E3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9E6B3F" w14:textId="77777777" w:rsidR="00560FFF" w:rsidRDefault="00560FFF" w:rsidP="00E632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Заполним вспомогательную таблицу</w:t>
      </w:r>
      <w:r w:rsidR="00E6327F">
        <w:rPr>
          <w:rFonts w:ascii="Times New Roman" w:hAnsi="Times New Roman" w:cs="Times New Roman"/>
          <w:sz w:val="28"/>
          <w:szCs w:val="28"/>
        </w:rPr>
        <w:t xml:space="preserve"> 11.3</w:t>
      </w:r>
      <w:r>
        <w:rPr>
          <w:rFonts w:ascii="Times New Roman" w:hAnsi="Times New Roman" w:cs="Times New Roman"/>
          <w:sz w:val="28"/>
          <w:szCs w:val="28"/>
        </w:rPr>
        <w:t xml:space="preserve"> по данным годовой бухгалтерской отчетности организации: </w:t>
      </w:r>
      <w:hyperlink r:id="rId4" w:history="1">
        <w:r w:rsidRPr="00560FFF">
          <w:rPr>
            <w:rStyle w:val="a4"/>
            <w:rFonts w:ascii="Times New Roman" w:hAnsi="Times New Roman" w:cs="Times New Roman"/>
          </w:rPr>
          <w:t>https://www.e-disclosure.ru/portal/files.aspx?id=934&amp;type=3</w:t>
        </w:r>
      </w:hyperlink>
      <w:r w:rsidRPr="00560FFF">
        <w:rPr>
          <w:rFonts w:ascii="Times New Roman" w:hAnsi="Times New Roman" w:cs="Times New Roman"/>
        </w:rPr>
        <w:t>.</w:t>
      </w:r>
    </w:p>
    <w:p w14:paraId="68852288" w14:textId="77777777" w:rsidR="00E6327F" w:rsidRPr="00E6327F" w:rsidRDefault="00E6327F" w:rsidP="00E632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27F">
        <w:rPr>
          <w:rFonts w:ascii="Times New Roman" w:hAnsi="Times New Roman" w:cs="Times New Roman"/>
          <w:sz w:val="28"/>
          <w:szCs w:val="28"/>
        </w:rPr>
        <w:t>Используя данные таблицы 11.3</w:t>
      </w:r>
      <w:r>
        <w:rPr>
          <w:rFonts w:ascii="Times New Roman" w:hAnsi="Times New Roman" w:cs="Times New Roman"/>
          <w:sz w:val="28"/>
          <w:szCs w:val="28"/>
        </w:rPr>
        <w:t xml:space="preserve"> и информацию из бухгалтерского баланса</w:t>
      </w:r>
      <w:r w:rsidRPr="00E6327F">
        <w:rPr>
          <w:rFonts w:ascii="Times New Roman" w:hAnsi="Times New Roman" w:cs="Times New Roman"/>
          <w:sz w:val="28"/>
          <w:szCs w:val="28"/>
        </w:rPr>
        <w:t>, заполним таблицу 11.4.</w:t>
      </w:r>
    </w:p>
    <w:p w14:paraId="568AA2A8" w14:textId="77777777" w:rsidR="00E6327F" w:rsidRDefault="00E6327F" w:rsidP="00560FFF">
      <w:pPr>
        <w:spacing w:after="0" w:line="360" w:lineRule="auto"/>
        <w:ind w:firstLine="709"/>
        <w:contextualSpacing/>
        <w:rPr>
          <w:rFonts w:ascii="Times New Roman" w:hAnsi="Times New Roman" w:cs="Times New Roman"/>
        </w:rPr>
      </w:pPr>
    </w:p>
    <w:p w14:paraId="1F8EEC69" w14:textId="77777777" w:rsidR="00E6327F" w:rsidRDefault="00E6327F" w:rsidP="00560FFF">
      <w:pPr>
        <w:spacing w:after="0" w:line="360" w:lineRule="auto"/>
        <w:ind w:firstLine="709"/>
        <w:contextualSpacing/>
        <w:rPr>
          <w:rFonts w:ascii="Times New Roman" w:hAnsi="Times New Roman" w:cs="Times New Roman"/>
        </w:rPr>
        <w:sectPr w:rsidR="00E632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1048C4" w14:textId="77777777" w:rsidR="00E6327F" w:rsidRPr="001F3A7F" w:rsidRDefault="00E6327F" w:rsidP="00E6327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11.3 – Вспомогательная таблица для ПАО «Газпром»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67"/>
        <w:gridCol w:w="1560"/>
        <w:gridCol w:w="1842"/>
        <w:gridCol w:w="1985"/>
        <w:gridCol w:w="1985"/>
        <w:gridCol w:w="1842"/>
        <w:gridCol w:w="1701"/>
      </w:tblGrid>
      <w:tr w:rsidR="00E6327F" w:rsidRPr="00E6327F" w14:paraId="6FFCBE3F" w14:textId="77777777" w:rsidTr="00E6327F">
        <w:trPr>
          <w:trHeight w:val="1695"/>
          <w:jc w:val="center"/>
        </w:trPr>
        <w:tc>
          <w:tcPr>
            <w:tcW w:w="696" w:type="dxa"/>
            <w:vMerge w:val="restart"/>
            <w:vAlign w:val="center"/>
          </w:tcPr>
          <w:p w14:paraId="10C47221" w14:textId="77777777" w:rsidR="00E6327F" w:rsidRPr="00E6327F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5B5B172E" w14:textId="77777777" w:rsidR="00E6327F" w:rsidRPr="001E32BC" w:rsidRDefault="00E6327F" w:rsidP="00E63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952C95" w14:textId="77777777" w:rsidR="00E6327F" w:rsidRPr="001E32BC" w:rsidRDefault="00E6327F" w:rsidP="00E63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5DC270D" w14:textId="77777777" w:rsidR="00E6327F" w:rsidRPr="001E32BC" w:rsidRDefault="00E6327F" w:rsidP="00E63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 V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D2C5CF" w14:textId="77777777" w:rsidR="00E6327F" w:rsidRPr="001E32BC" w:rsidRDefault="00E6327F" w:rsidP="00E63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 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FB76DB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 (с платежами более чем через 12 месяцев)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B0B958A" w14:textId="77777777" w:rsidR="00E6327F" w:rsidRPr="001E32BC" w:rsidRDefault="00E6327F" w:rsidP="00E63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 долгосрочные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748AC6" w14:textId="77777777" w:rsidR="00E6327F" w:rsidRPr="001E32BC" w:rsidRDefault="00E6327F" w:rsidP="00E63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 краткосрочные</w:t>
            </w:r>
          </w:p>
        </w:tc>
      </w:tr>
      <w:tr w:rsidR="00E6327F" w:rsidRPr="00E6327F" w14:paraId="2F506936" w14:textId="77777777" w:rsidTr="00E6327F">
        <w:trPr>
          <w:trHeight w:val="317"/>
          <w:jc w:val="center"/>
        </w:trPr>
        <w:tc>
          <w:tcPr>
            <w:tcW w:w="696" w:type="dxa"/>
            <w:vMerge/>
          </w:tcPr>
          <w:p w14:paraId="4E1B5B84" w14:textId="77777777" w:rsidR="00E6327F" w:rsidRPr="00E6327F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0A92AEB3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44B10A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1250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E48A653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1500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2181E4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80C319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ф.1; стр. 1231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AC9638F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1410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FD37C0" w14:textId="77777777" w:rsidR="00E6327F" w:rsidRPr="001E32BC" w:rsidRDefault="00E6327F" w:rsidP="00836E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стр. 1510 </w:t>
            </w:r>
          </w:p>
        </w:tc>
      </w:tr>
      <w:tr w:rsidR="00E6327F" w:rsidRPr="00E6327F" w14:paraId="0A311B1D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3AE119C1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68A5D27C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20 198 008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88C2ED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207 711 797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AADCCE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636 868 659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E5BB7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5 476 173 489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552B35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703 918 072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675077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862 948 018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6D8A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129 891 126</w:t>
            </w:r>
          </w:p>
        </w:tc>
      </w:tr>
      <w:tr w:rsidR="00E6327F" w:rsidRPr="00E6327F" w14:paraId="0AF52EA9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18E9E8BA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6091F316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23 102 447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27878B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187 778 183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87BAE9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937 445 627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1A473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6 630 253 575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2A3F1A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520 637 888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DC39E8B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841 947 238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5E2A9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407 074 990</w:t>
            </w:r>
          </w:p>
        </w:tc>
      </w:tr>
      <w:tr w:rsidR="00E6327F" w:rsidRPr="00E6327F" w14:paraId="68C554F9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7B0BC4E2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0D8D1AD9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21 046 052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4BBD56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120 666 566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AB8985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1 159 438 790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C7A82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7 475 094 085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89DAA6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585 306 509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595D21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774 749 753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A8C61E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526 648 116</w:t>
            </w:r>
          </w:p>
        </w:tc>
      </w:tr>
      <w:tr w:rsidR="00E6327F" w:rsidRPr="00E6327F" w14:paraId="3D879972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7559B9C2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0E38377F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25 111 518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B5CBE5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380 231 778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25BD1FA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1 239 446 915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935017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7 867 405 248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746E4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512 731 066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2B67CAB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944 249 743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989C9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655 966 239</w:t>
            </w:r>
          </w:p>
        </w:tc>
      </w:tr>
      <w:tr w:rsidR="00E6327F" w:rsidRPr="00E6327F" w14:paraId="476169C0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1616717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760B03BE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70 045 548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9B8E5B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725 100 916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B0F62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1 455 390 187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DF04E2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8 931 076 560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CB5B7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496 606 800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A7FFC4D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1 368 217 117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F18A6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756 735 637</w:t>
            </w:r>
          </w:p>
        </w:tc>
      </w:tr>
      <w:tr w:rsidR="00E6327F" w:rsidRPr="00E6327F" w14:paraId="382196A2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7F22D598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7669292B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58 053 162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5D47B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506 973 421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4940887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1 571 876 215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17D18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9 291 306 836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CCE6A7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479 999 297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9B9759F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1 698 237 066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2569C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793 301 130</w:t>
            </w:r>
          </w:p>
        </w:tc>
      </w:tr>
      <w:tr w:rsidR="00E6327F" w:rsidRPr="00E6327F" w14:paraId="7E6D1C1C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7B9C9745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41642AC7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275 335 693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C9DFBF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451 992 484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D9978DA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1 508 678 462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BE349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10 803 580 669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F34B69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376 478 314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AA0BF7A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1 443 879 533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E9E56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662 360 662</w:t>
            </w:r>
          </w:p>
        </w:tc>
      </w:tr>
      <w:tr w:rsidR="00E6327F" w:rsidRPr="00E6327F" w14:paraId="67639C66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3ADC5A54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282219B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500 869 175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5501006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461 670 121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83926B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2 026 426 716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94DD59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sz w:val="24"/>
                <w:szCs w:val="24"/>
              </w:rPr>
              <w:t>11 100 055 413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6FC8E4C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425 997 092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EBFA4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1 500 004 197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ECB188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929 199 235</w:t>
            </w:r>
          </w:p>
        </w:tc>
      </w:tr>
      <w:tr w:rsidR="00E6327F" w:rsidRPr="00E6327F" w14:paraId="77B47F80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7373E7C4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08F4DED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792 588 971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AD6386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349 740 207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ACFF12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1 955 540 509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627CF2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sz w:val="24"/>
                <w:szCs w:val="24"/>
              </w:rPr>
              <w:t>11 916 821 521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601059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578 237 266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602EA1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2 099 199 873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E9998D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831 626 466</w:t>
            </w:r>
          </w:p>
        </w:tc>
      </w:tr>
      <w:tr w:rsidR="00E6327F" w:rsidRPr="00E6327F" w14:paraId="79D2546B" w14:textId="77777777" w:rsidTr="00E6327F">
        <w:trPr>
          <w:trHeight w:val="375"/>
          <w:jc w:val="center"/>
        </w:trPr>
        <w:tc>
          <w:tcPr>
            <w:tcW w:w="696" w:type="dxa"/>
            <w:vAlign w:val="center"/>
          </w:tcPr>
          <w:p w14:paraId="628C4410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A1C0FAD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512 578 733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1922EF8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302 506 804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20D91A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2 078 766 034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735A1B2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12 492 266 539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F890F0A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777 410 093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812E99E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1 793 864 976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993D53" w14:textId="77777777" w:rsidR="00E6327F" w:rsidRPr="00E6327F" w:rsidRDefault="00E6327F" w:rsidP="00E6327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1 093 625 433</w:t>
            </w:r>
          </w:p>
        </w:tc>
      </w:tr>
    </w:tbl>
    <w:p w14:paraId="14FD80B7" w14:textId="77777777" w:rsidR="00E6327F" w:rsidRDefault="00E6327F" w:rsidP="00560FF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C3F9910" w14:textId="77777777" w:rsidR="00E6327F" w:rsidRDefault="00E63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DFD794" w14:textId="77777777" w:rsidR="00560FFF" w:rsidRDefault="00E6327F" w:rsidP="00E6327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11.4 – </w:t>
      </w:r>
      <w:r w:rsidR="00836E9D">
        <w:rPr>
          <w:rFonts w:ascii="Times New Roman" w:hAnsi="Times New Roman" w:cs="Times New Roman"/>
          <w:sz w:val="28"/>
          <w:szCs w:val="28"/>
        </w:rPr>
        <w:t>Индикаторы</w:t>
      </w:r>
      <w:r>
        <w:rPr>
          <w:rFonts w:ascii="Times New Roman" w:hAnsi="Times New Roman" w:cs="Times New Roman"/>
          <w:sz w:val="28"/>
          <w:szCs w:val="28"/>
        </w:rPr>
        <w:t xml:space="preserve"> для ПАО «Газпром»</w:t>
      </w: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510"/>
        <w:gridCol w:w="1417"/>
        <w:gridCol w:w="1560"/>
        <w:gridCol w:w="1560"/>
        <w:gridCol w:w="1559"/>
        <w:gridCol w:w="1437"/>
        <w:gridCol w:w="1681"/>
        <w:gridCol w:w="1560"/>
        <w:gridCol w:w="1417"/>
        <w:gridCol w:w="1417"/>
      </w:tblGrid>
      <w:tr w:rsidR="00E6327F" w:rsidRPr="00E6327F" w14:paraId="59C4B413" w14:textId="77777777" w:rsidTr="00E6327F">
        <w:trPr>
          <w:trHeight w:val="315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3C5DF74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  <w:proofErr w:type="spellEnd"/>
          </w:p>
        </w:tc>
        <w:tc>
          <w:tcPr>
            <w:tcW w:w="1510" w:type="dxa"/>
            <w:shd w:val="clear" w:color="auto" w:fill="auto"/>
            <w:vAlign w:val="center"/>
            <w:hideMark/>
          </w:tcPr>
          <w:p w14:paraId="7BE4F0B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ДСФИК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F412C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80EB80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D788D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ДЗК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A92C7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2A1BD063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081622C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442258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A7A7E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КЗК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E22C2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ЗС</w:t>
            </w:r>
          </w:p>
        </w:tc>
      </w:tr>
      <w:tr w:rsidR="00E6327F" w:rsidRPr="00E6327F" w14:paraId="7340A808" w14:textId="77777777" w:rsidTr="00E6327F">
        <w:trPr>
          <w:trHeight w:val="780"/>
        </w:trPr>
        <w:tc>
          <w:tcPr>
            <w:tcW w:w="1042" w:type="dxa"/>
            <w:shd w:val="clear" w:color="000000" w:fill="D6DCE4"/>
            <w:vAlign w:val="center"/>
            <w:hideMark/>
          </w:tcPr>
          <w:p w14:paraId="6A3D29E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балансе</w:t>
            </w:r>
          </w:p>
        </w:tc>
        <w:tc>
          <w:tcPr>
            <w:tcW w:w="1510" w:type="dxa"/>
            <w:shd w:val="clear" w:color="000000" w:fill="D6DCE4"/>
            <w:vAlign w:val="center"/>
            <w:hideMark/>
          </w:tcPr>
          <w:p w14:paraId="477E279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стр.1240 + стр. 1250</w:t>
            </w:r>
          </w:p>
        </w:tc>
        <w:tc>
          <w:tcPr>
            <w:tcW w:w="1417" w:type="dxa"/>
            <w:shd w:val="clear" w:color="000000" w:fill="D6DCE4"/>
            <w:vAlign w:val="center"/>
            <w:hideMark/>
          </w:tcPr>
          <w:p w14:paraId="4DC19210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стр.1200 - стр. 1500</w:t>
            </w:r>
          </w:p>
        </w:tc>
        <w:tc>
          <w:tcPr>
            <w:tcW w:w="1560" w:type="dxa"/>
            <w:shd w:val="clear" w:color="000000" w:fill="D6DCE4"/>
            <w:noWrap/>
            <w:vAlign w:val="center"/>
            <w:hideMark/>
          </w:tcPr>
          <w:p w14:paraId="160D5139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стр.1300</w:t>
            </w:r>
          </w:p>
        </w:tc>
        <w:tc>
          <w:tcPr>
            <w:tcW w:w="1560" w:type="dxa"/>
            <w:shd w:val="clear" w:color="000000" w:fill="D6DCE4"/>
            <w:vAlign w:val="center"/>
            <w:hideMark/>
          </w:tcPr>
          <w:p w14:paraId="17F1B04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стр.1235</w:t>
            </w:r>
          </w:p>
        </w:tc>
        <w:tc>
          <w:tcPr>
            <w:tcW w:w="1559" w:type="dxa"/>
            <w:shd w:val="clear" w:color="000000" w:fill="D6DCE4"/>
            <w:noWrap/>
            <w:vAlign w:val="center"/>
            <w:hideMark/>
          </w:tcPr>
          <w:p w14:paraId="2E0472F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стр.1200</w:t>
            </w:r>
          </w:p>
        </w:tc>
        <w:tc>
          <w:tcPr>
            <w:tcW w:w="1437" w:type="dxa"/>
            <w:shd w:val="clear" w:color="000000" w:fill="D6DCE4"/>
            <w:noWrap/>
            <w:vAlign w:val="center"/>
            <w:hideMark/>
          </w:tcPr>
          <w:p w14:paraId="7BBAC85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стр.1210</w:t>
            </w:r>
          </w:p>
        </w:tc>
        <w:tc>
          <w:tcPr>
            <w:tcW w:w="1681" w:type="dxa"/>
            <w:shd w:val="clear" w:color="000000" w:fill="D6DCE4"/>
            <w:noWrap/>
            <w:vAlign w:val="center"/>
            <w:hideMark/>
          </w:tcPr>
          <w:p w14:paraId="47A4994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стр.1600</w:t>
            </w:r>
          </w:p>
        </w:tc>
        <w:tc>
          <w:tcPr>
            <w:tcW w:w="1560" w:type="dxa"/>
            <w:shd w:val="clear" w:color="000000" w:fill="D6DCE4"/>
            <w:vAlign w:val="center"/>
            <w:hideMark/>
          </w:tcPr>
          <w:p w14:paraId="109A2E2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стр.1100 + стр. 1231 </w:t>
            </w:r>
          </w:p>
        </w:tc>
        <w:tc>
          <w:tcPr>
            <w:tcW w:w="1417" w:type="dxa"/>
            <w:shd w:val="clear" w:color="000000" w:fill="D6DCE4"/>
            <w:vAlign w:val="center"/>
            <w:hideMark/>
          </w:tcPr>
          <w:p w14:paraId="05E9B92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1520</w:t>
            </w:r>
          </w:p>
        </w:tc>
        <w:tc>
          <w:tcPr>
            <w:tcW w:w="1417" w:type="dxa"/>
            <w:shd w:val="clear" w:color="000000" w:fill="D6DCE4"/>
            <w:vAlign w:val="center"/>
            <w:hideMark/>
          </w:tcPr>
          <w:p w14:paraId="7270FA5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 1410 + стр. 1510</w:t>
            </w:r>
          </w:p>
        </w:tc>
      </w:tr>
      <w:tr w:rsidR="00E6327F" w:rsidRPr="00E6327F" w14:paraId="13AFE188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127B1F3D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186A230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CEA26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39219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CB2F7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E9DC1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DAD976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5797237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38512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8E964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289383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E6327F" w:rsidRPr="00E6327F" w14:paraId="05FED8FF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5D6BE92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0FDD948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227 909 805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8D551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1 712 848 087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C541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6 184 449 292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7239F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1 150 076 459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6834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2 349 716 746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E875719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245 146 165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792509C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7 825 890 235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F63F1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6 180 091 561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F169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503 433 490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38D41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992 839 144</w:t>
            </w:r>
          </w:p>
        </w:tc>
      </w:tr>
      <w:tr w:rsidR="00E6327F" w:rsidRPr="00E6327F" w14:paraId="064B38B9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1CD7751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0B3037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210 880 630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99A4F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1 953 574 918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B117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7 539 089 895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B9EBB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1 854 550 387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95352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2 891 020 545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526143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281 000 069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10E2F23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9 521 274 120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2756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7 150 891 463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ED951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526 153 479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3DDA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1 249 022 228</w:t>
            </w:r>
          </w:p>
        </w:tc>
      </w:tr>
      <w:tr w:rsidR="00E6327F" w:rsidRPr="00E6327F" w14:paraId="63518883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0ECBB7A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85115C0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141 712 618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C344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1 401 118 907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2F47B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7 883 096 524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DFE85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1 427 520 887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2154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2 560 557 697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857D27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350 733 995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4C31C82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10 035 651 782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7EDA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8 060 400 594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54B6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513 089 718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EA948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1 301 397 869</w:t>
            </w:r>
          </w:p>
        </w:tc>
      </w:tr>
      <w:tr w:rsidR="00E6327F" w:rsidRPr="00E6327F" w14:paraId="546DB7D9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49EEF8A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FC5400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405 343 296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6634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1 748 333 899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C462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8 369 165 460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B5300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1 606 540 095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C203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2 987 780 814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B4D739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402 256 939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755840D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10 855 186 062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D7CC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8 380 136 314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7FEE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553 363 884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AB01B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1 600 215 982</w:t>
            </w:r>
          </w:p>
        </w:tc>
      </w:tr>
      <w:tr w:rsidR="00E6327F" w:rsidRPr="00E6327F" w14:paraId="1081A5F4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1032EF1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0D0B882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795 146 464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3BDA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1 863 268 377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3F75F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9 089 213 120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9CD3A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1 462 933 853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70887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3 318 658 564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930B63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491 437 777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1CCB4C8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12 249 735 124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4383C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9 427 683 360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32DA1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639 986 936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A462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2 124 952 754</w:t>
            </w:r>
          </w:p>
        </w:tc>
      </w:tr>
      <w:tr w:rsidR="00E6327F" w:rsidRPr="00E6327F" w14:paraId="743DF3B5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58C8311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30F588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565 026 583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51155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2 118 064 906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36CA3C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9 322 338 840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9504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2 035 376 250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90CE9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3 689 941 121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CC0EFB5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539 864 750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60B8BAE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12 981 247 957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7536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9 771 306 133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7CA0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672 170 249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E0AB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2 491 538 196</w:t>
            </w:r>
          </w:p>
        </w:tc>
      </w:tr>
      <w:tr w:rsidR="00E6327F" w:rsidRPr="00E6327F" w14:paraId="4BA3DDAD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07BB4FC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7F15ECA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727 328 177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E33C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1 540 686 628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4AB8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10 414 046 356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549B1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1 383 409 640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F1E7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3 049 365 090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AD0BC41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488 887 199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64D301B9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13 852 945 759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F5F6A5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11 180 058 983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3C2A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755 889 069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F48AD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2 106 240 195</w:t>
            </w:r>
          </w:p>
        </w:tc>
      </w:tr>
      <w:tr w:rsidR="00E6327F" w:rsidRPr="00E6327F" w14:paraId="77D37775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687C24F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7DA2FFE1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962 539 296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F470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1 268 710 886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9403B3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10 332 218 461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EBA21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1 314 094 739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73E22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3 295 137 602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FB77666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542 457 497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0C45D2F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14 385 169 353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BB1223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11 526 052 505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3C2B3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964 792 138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11BC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2 429 203 432</w:t>
            </w:r>
          </w:p>
        </w:tc>
      </w:tr>
      <w:tr w:rsidR="00E6327F" w:rsidRPr="00E6327F" w14:paraId="6F8B7BE5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069ABF5D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79AC1000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1 142 329 178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EB933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1 875 382 578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3B44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11 076 519 034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676D45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1 542 450 927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7BE5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3 830 923 087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EAEEED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515 373 228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780EA8DD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15 736 141 582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712DE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12 495 058 787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AEE6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1 078 815 391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9C0E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2 930 826 339</w:t>
            </w:r>
          </w:p>
        </w:tc>
      </w:tr>
      <w:tr w:rsidR="00E6327F" w:rsidRPr="00E6327F" w14:paraId="42E57B33" w14:textId="77777777" w:rsidTr="00E6327F">
        <w:trPr>
          <w:trHeight w:val="375"/>
        </w:trPr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551CEFA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5223F134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815 085 537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92F8E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1 345 322 924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D2485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11 334 679 889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EA8D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1 099 185 541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1365F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3 424 088 958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55FBFA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669 198 423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14:paraId="4548BED7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15 916 355 497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CE0F08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13 269 676 632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35FFB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908 361 080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5CAE5" w14:textId="77777777" w:rsidR="00E6327F" w:rsidRPr="00E6327F" w:rsidRDefault="00E6327F" w:rsidP="00E6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2 887 490 409</w:t>
            </w:r>
          </w:p>
        </w:tc>
      </w:tr>
    </w:tbl>
    <w:p w14:paraId="78B41C5B" w14:textId="77777777" w:rsidR="00E6327F" w:rsidRDefault="00E6327F" w:rsidP="00560FF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E6327F" w:rsidSect="00E6327F">
          <w:pgSz w:w="16838" w:h="11906" w:orient="landscape"/>
          <w:pgMar w:top="1701" w:right="567" w:bottom="851" w:left="454" w:header="709" w:footer="709" w:gutter="0"/>
          <w:cols w:space="708"/>
          <w:docGrid w:linePitch="360"/>
        </w:sectPr>
      </w:pPr>
    </w:p>
    <w:p w14:paraId="30B0BE2E" w14:textId="77777777" w:rsidR="00836E9D" w:rsidRDefault="00836E9D" w:rsidP="00836E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DB6">
        <w:rPr>
          <w:rFonts w:ascii="Times New Roman" w:hAnsi="Times New Roman" w:cs="Times New Roman"/>
          <w:sz w:val="28"/>
          <w:szCs w:val="28"/>
        </w:rPr>
        <w:lastRenderedPageBreak/>
        <w:t>Для определения уровня изменения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DB6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31DB6">
        <w:rPr>
          <w:rFonts w:ascii="Times New Roman" w:hAnsi="Times New Roman" w:cs="Times New Roman"/>
          <w:sz w:val="28"/>
          <w:szCs w:val="28"/>
        </w:rPr>
        <w:t xml:space="preserve">целесообразно агрегировать перечисленные показатели в одну интегральную оценку. </w:t>
      </w:r>
      <w:r>
        <w:rPr>
          <w:rFonts w:ascii="Times New Roman" w:hAnsi="Times New Roman" w:cs="Times New Roman"/>
          <w:sz w:val="28"/>
          <w:szCs w:val="28"/>
        </w:rPr>
        <w:t xml:space="preserve">Будем считать все представленные показатели показателями-стимуляторами. </w:t>
      </w:r>
      <w:r w:rsidRPr="00231DB6">
        <w:rPr>
          <w:rFonts w:ascii="Times New Roman" w:hAnsi="Times New Roman" w:cs="Times New Roman"/>
          <w:sz w:val="28"/>
          <w:szCs w:val="28"/>
        </w:rPr>
        <w:t>В этой связи предлагается такое конструирование интегральной оценки,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DB6">
        <w:rPr>
          <w:rFonts w:ascii="Times New Roman" w:hAnsi="Times New Roman" w:cs="Times New Roman"/>
          <w:sz w:val="28"/>
          <w:szCs w:val="28"/>
        </w:rPr>
        <w:t>которое позволит определить нормируемый 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DB6">
        <w:rPr>
          <w:rFonts w:ascii="Times New Roman" w:hAnsi="Times New Roman" w:cs="Times New Roman"/>
          <w:sz w:val="28"/>
          <w:szCs w:val="28"/>
        </w:rPr>
        <w:t>в следующем виде:</w:t>
      </w:r>
    </w:p>
    <w:p w14:paraId="077CAC94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A20FE">
        <w:rPr>
          <w:rFonts w:ascii="Times New Roman" w:hAnsi="Times New Roman" w:cs="Times New Roman"/>
          <w:position w:val="-34"/>
          <w:sz w:val="28"/>
          <w:szCs w:val="28"/>
        </w:rPr>
        <w:object w:dxaOrig="2000" w:dyaOrig="780" w14:anchorId="1F51E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5pt;height:38.5pt" o:ole="">
            <v:imagedata r:id="rId5" o:title=""/>
          </v:shape>
          <o:OLEObject Type="Embed" ProgID="Equation.DSMT4" ShapeID="_x0000_i1025" DrawAspect="Content" ObjectID="_1762686493" r:id="rId6"/>
        </w:object>
      </w:r>
    </w:p>
    <w:p w14:paraId="54F55047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23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31DB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нормируемый </w:t>
      </w:r>
      <w:proofErr w:type="spellStart"/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-й показатель;</w:t>
      </w:r>
    </w:p>
    <w:p w14:paraId="62159B91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231DB6">
        <w:rPr>
          <w:rFonts w:ascii="Times New Roman" w:hAnsi="Times New Roman" w:cs="Times New Roman"/>
          <w:sz w:val="28"/>
          <w:szCs w:val="28"/>
        </w:rPr>
        <w:t xml:space="preserve"> </w:t>
      </w:r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23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31DB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максимальное значение </w:t>
      </w:r>
      <w:proofErr w:type="spellStart"/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23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показателя за заданный период времени;</w:t>
      </w:r>
    </w:p>
    <w:p w14:paraId="71FDF977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231DB6">
        <w:rPr>
          <w:rFonts w:ascii="Times New Roman" w:hAnsi="Times New Roman" w:cs="Times New Roman"/>
          <w:sz w:val="28"/>
          <w:szCs w:val="28"/>
        </w:rPr>
        <w:t xml:space="preserve"> </w:t>
      </w:r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23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31DB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минимальное значение </w:t>
      </w:r>
      <w:proofErr w:type="spellStart"/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23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показателя за заданный период времени;</w:t>
      </w:r>
    </w:p>
    <w:p w14:paraId="37584ABC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23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31D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231DB6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23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показателя на текущий момент времени.</w:t>
      </w:r>
    </w:p>
    <w:p w14:paraId="5137D58E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Определим нормируемые показатели для исходных данных. </w:t>
      </w:r>
    </w:p>
    <w:p w14:paraId="66087875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для индикатора </w:t>
      </w:r>
      <w:r w:rsidRPr="00836E9D">
        <w:rPr>
          <w:rFonts w:ascii="Times New Roman" w:hAnsi="Times New Roman" w:cs="Times New Roman"/>
          <w:b/>
          <w:i/>
          <w:sz w:val="28"/>
          <w:szCs w:val="28"/>
        </w:rPr>
        <w:t>ДСФИ</w:t>
      </w:r>
      <w:r w:rsidRPr="00836E9D">
        <w:rPr>
          <w:rFonts w:ascii="Times New Roman" w:hAnsi="Times New Roman" w:cs="Times New Roman"/>
          <w:b/>
          <w:sz w:val="28"/>
          <w:szCs w:val="28"/>
          <w:vertAlign w:val="subscript"/>
        </w:rPr>
        <w:t>К</w:t>
      </w:r>
      <w:r w:rsidRPr="00836E9D">
        <w:rPr>
          <w:rFonts w:ascii="Times New Roman" w:hAnsi="Times New Roman" w:cs="Times New Roman"/>
          <w:b/>
          <w:sz w:val="28"/>
          <w:szCs w:val="28"/>
        </w:rPr>
        <w:t>:</w:t>
      </w:r>
    </w:p>
    <w:p w14:paraId="6E021278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E9D">
        <w:rPr>
          <w:rFonts w:ascii="Times New Roman" w:hAnsi="Times New Roman" w:cs="Times New Roman"/>
          <w:position w:val="-26"/>
          <w:sz w:val="28"/>
          <w:szCs w:val="28"/>
        </w:rPr>
        <w:object w:dxaOrig="5080" w:dyaOrig="700" w14:anchorId="23949443">
          <v:shape id="_x0000_i1026" type="#_x0000_t75" style="width:254.5pt;height:34.35pt" o:ole="">
            <v:imagedata r:id="rId7" o:title=""/>
          </v:shape>
          <o:OLEObject Type="Embed" ProgID="Equation.DSMT4" ShapeID="_x0000_i1026" DrawAspect="Content" ObjectID="_1762686494" r:id="rId8"/>
        </w:objec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8B69FF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E9D">
        <w:rPr>
          <w:rFonts w:ascii="Times New Roman" w:hAnsi="Times New Roman" w:cs="Times New Roman"/>
          <w:position w:val="-26"/>
          <w:sz w:val="28"/>
          <w:szCs w:val="28"/>
        </w:rPr>
        <w:object w:dxaOrig="5280" w:dyaOrig="700" w14:anchorId="16088C9C">
          <v:shape id="_x0000_i1027" type="#_x0000_t75" style="width:262.9pt;height:34.35pt" o:ole="">
            <v:imagedata r:id="rId9" o:title=""/>
          </v:shape>
          <o:OLEObject Type="Embed" ProgID="Equation.DSMT4" ShapeID="_x0000_i1027" DrawAspect="Content" ObjectID="_1762686495" r:id="rId10"/>
        </w:objec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F9FD5C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Занесем эти данные в таблицу 11.5.</w:t>
      </w:r>
    </w:p>
    <w:p w14:paraId="39798059" w14:textId="77777777" w:rsidR="00D33849" w:rsidRDefault="00D33849" w:rsidP="00D3384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Соответственно, в 2012 году наблюдаем минимальный уровень денежных средств за период (0%), в 2018 году – максимальный уровень (100%).  На конец 2019 года уровень показателя составляет 67,3% от максимального уровня за 2010-2019 гг.</w:t>
      </w:r>
    </w:p>
    <w:p w14:paraId="053DAC94" w14:textId="77777777" w:rsidR="00D33849" w:rsidRDefault="00D33849" w:rsidP="00D3384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проведем оценку оставшихся показателей и занесем результаты в таблицу 11.5.</w:t>
      </w:r>
    </w:p>
    <w:p w14:paraId="2A125FDE" w14:textId="77777777" w:rsidR="00D33849" w:rsidRDefault="00D33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F480AC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11.5 – Результат оценки нормированных показателей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D33849" w:rsidRPr="00D33849" w14:paraId="13B44007" w14:textId="77777777" w:rsidTr="00D33849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</w:tcPr>
          <w:p w14:paraId="47F902BA" w14:textId="77777777" w:rsidR="00D33849" w:rsidRPr="00D33849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EA74E9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ДСФИ</w:t>
            </w:r>
            <w:r w:rsidRPr="00D338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5B93D23A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50F4F521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606CC8B4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ДЗК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485C99CD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23852358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45A9A097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17828E7C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06A0E56B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КЗК 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658E0074" w14:textId="77777777" w:rsidR="00D33849" w:rsidRPr="00E6327F" w:rsidRDefault="00D33849" w:rsidP="00D3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ЗС</w:t>
            </w:r>
          </w:p>
        </w:tc>
      </w:tr>
      <w:tr w:rsidR="00D33849" w:rsidRPr="00836E9D" w14:paraId="454BB1C3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50916E0" w14:textId="77777777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BF4A0B" w14:textId="0312073A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D886A73" w14:textId="1A607FC2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568B18B" w14:textId="72AAB7F7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C6FED66" w14:textId="0C82029B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CF33BF8" w14:textId="69F23902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A5071BD" w14:textId="23AE1F44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B280E91" w14:textId="2D0B404A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5AC39F46" w14:textId="22AB9F4E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DC22F07" w14:textId="56AF6B13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D92D6EA" w14:textId="5934B923" w:rsidR="00836E9D" w:rsidRPr="00836E9D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7B124142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3EF6F1E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868D3F" w14:textId="3CD048CA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BE557F8" w14:textId="0E6B134E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86C93C5" w14:textId="46ED087A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86DBBC5" w14:textId="16EAC0A4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4C927D1" w14:textId="2DE074BA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409600E" w14:textId="25AE618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6B6DED7" w14:textId="48740346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508FAB5B" w14:textId="0910114A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2ADA650" w14:textId="110BB449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AD22640" w14:textId="65ABF610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7E7C96C6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65E8348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DF0FD5" w14:textId="6C7450BE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26F64CC" w14:textId="6702AB59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67AE138" w14:textId="0CAD14C6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31EE59B" w14:textId="6B75438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35B30FD" w14:textId="7BD31262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C735745" w14:textId="27B8E91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FE7A132" w14:textId="23845B8D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41FDEAB" w14:textId="5114BC30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5AE285A" w14:textId="1C5DAF24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54EE38E" w14:textId="1D8542B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6E8092BB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CB1221E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7699DE" w14:textId="0531BAD0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AF97945" w14:textId="01E69012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FAE1891" w14:textId="1AFD4902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4F174FB" w14:textId="3698B24F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E216FDD" w14:textId="14B31E2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3CD5158" w14:textId="1EC55DF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6B67191" w14:textId="0C1BBA43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02F7DEC" w14:textId="68D69B96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8FEB40D" w14:textId="5534E233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E4E5787" w14:textId="454A79F1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2EDB1B73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58A1515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5797ED" w14:textId="1139153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46C3C03" w14:textId="07D854C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746FB8F" w14:textId="4DD88E4F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92D66D5" w14:textId="0F33B5F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DCEB099" w14:textId="37A6A5CF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D59D8C3" w14:textId="7D155D3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ADDA25A" w14:textId="598276D3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3AA5E18" w14:textId="522B12F1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59E87AE3" w14:textId="0FD3FA04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6BF2AD6" w14:textId="5FD880D9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6F19A2FC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B8DE19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2D3E53" w14:textId="39FEFCC3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BBCB670" w14:textId="78DC6441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1AFE10C" w14:textId="2AFAF6D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35954AA" w14:textId="56378520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511C649" w14:textId="548A3C4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5F0D820" w14:textId="205AC026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3A03C43" w14:textId="2C1442FD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5349AE7" w14:textId="7DE7437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E274B1C" w14:textId="02E3F2D3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4795E0A" w14:textId="55F06873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05714CB6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58E9967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9FE800" w14:textId="7F9DE2D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3940AD6" w14:textId="706F79B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51708E7B" w14:textId="774D6D85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616DD3F" w14:textId="45D0D37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632AE8E" w14:textId="58D03011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15F29F2" w14:textId="21A52D86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AD8F0C6" w14:textId="14692B0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5F9996D2" w14:textId="771FA77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23BEDA7" w14:textId="03EB5B71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018E0B4" w14:textId="0633951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068E9913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6988435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14D7E6" w14:textId="6AD5A88D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EAB4296" w14:textId="3C5D8575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B263886" w14:textId="7907D404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4536A30" w14:textId="0289BC42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F1D7082" w14:textId="643FE6E5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771E01F" w14:textId="0455A24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6B00E9A" w14:textId="2C3B91D0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B2D2834" w14:textId="2403435A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5E6C08D6" w14:textId="28496DBA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19BF18D" w14:textId="6714E95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26FD58EC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932247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96D65B" w14:textId="4E2DDFD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FAA55B8" w14:textId="0BA4D93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4A76CEE" w14:textId="41D10B21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60AAE51" w14:textId="20AA56CF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2CE3AAF" w14:textId="374657FD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CAE1C91" w14:textId="3FD05B2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E8AF471" w14:textId="4D07D056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3D06000" w14:textId="77171ED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BFFCEBF" w14:textId="7C12C4D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FAB3AD8" w14:textId="21B01B44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9D" w:rsidRPr="00D33849" w14:paraId="07DB8896" w14:textId="77777777" w:rsidTr="009C4945">
        <w:trPr>
          <w:trHeight w:val="37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491127" w14:textId="7777777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23E094" w14:textId="42419CE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16B7EAE" w14:textId="702478F7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3E7CF39" w14:textId="24F89979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F059AD8" w14:textId="41318CF0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51221D8" w14:textId="52CDEE08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3A918FD" w14:textId="536B349B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9305A42" w14:textId="26A9994F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F03603B" w14:textId="0C9AB8A0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F8F917E" w14:textId="64D2F8AC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41CD9BB7" w14:textId="50F1BC55" w:rsidR="00836E9D" w:rsidRPr="00D33849" w:rsidRDefault="00836E9D" w:rsidP="0083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139273" w14:textId="77777777" w:rsidR="00836E9D" w:rsidRDefault="00836E9D" w:rsidP="00836E9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E602D8" w14:textId="77777777" w:rsidR="00D33849" w:rsidRDefault="00D33849" w:rsidP="00D338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оценим интегральный коэффициент экономической безопасности ПАО «Газпром» за каждый год</w:t>
      </w:r>
      <w:r w:rsidRPr="000D30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04F">
        <w:rPr>
          <w:rFonts w:ascii="Times New Roman" w:hAnsi="Times New Roman" w:cs="Times New Roman"/>
          <w:position w:val="-34"/>
          <w:sz w:val="28"/>
          <w:szCs w:val="28"/>
        </w:rPr>
        <w:object w:dxaOrig="1480" w:dyaOrig="859" w14:anchorId="61E4573A">
          <v:shape id="_x0000_i1029" type="#_x0000_t75" style="width:74.5pt;height:41.85pt" o:ole="">
            <v:imagedata r:id="rId11" o:title=""/>
          </v:shape>
          <o:OLEObject Type="Embed" ProgID="Equation.DSMT4" ShapeID="_x0000_i1029" DrawAspect="Content" ObjectID="_1762686496" r:id="rId12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07F3BB" w14:textId="77777777" w:rsidR="009C270D" w:rsidRDefault="009C270D" w:rsidP="00D338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что в формуле средней геометрической величины не могут участвовать значения «0». Поэтому выделенные красным цветом в таблице 11.5 нулевые значения будут исключаться из расчетов. Соответственно, в 2010 г. в расчете участвуют только три индикатора, в 2011 – все 10 индикаторов, в 2012, 2017 и 2019 гг. – 9 индикаторов, в 2013-2016, 2018 – все индикаторы.</w:t>
      </w:r>
    </w:p>
    <w:p w14:paraId="001E2FEB" w14:textId="77777777" w:rsidR="00D33849" w:rsidRDefault="00D33849" w:rsidP="00D338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2010 г.: </w:t>
      </w:r>
      <w:r w:rsidRPr="00D33849">
        <w:rPr>
          <w:rFonts w:ascii="Times New Roman" w:hAnsi="Times New Roman" w:cs="Times New Roman"/>
          <w:position w:val="-16"/>
          <w:sz w:val="28"/>
          <w:szCs w:val="28"/>
        </w:rPr>
        <w:object w:dxaOrig="4480" w:dyaOrig="480" w14:anchorId="0FF329E2">
          <v:shape id="_x0000_i1030" type="#_x0000_t75" style="width:224.35pt;height:23.45pt" o:ole="">
            <v:imagedata r:id="rId13" o:title=""/>
          </v:shape>
          <o:OLEObject Type="Embed" ProgID="Equation.DSMT4" ShapeID="_x0000_i1030" DrawAspect="Content" ObjectID="_1762686497" r:id="rId14"/>
        </w:objec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20FBD3" w14:textId="77777777" w:rsidR="00D33849" w:rsidRDefault="00D33849" w:rsidP="00D338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849">
        <w:rPr>
          <w:rFonts w:ascii="Times New Roman" w:hAnsi="Times New Roman" w:cs="Times New Roman"/>
          <w:position w:val="-16"/>
          <w:sz w:val="28"/>
          <w:szCs w:val="28"/>
        </w:rPr>
        <w:object w:dxaOrig="9940" w:dyaOrig="480" w14:anchorId="7E9A8675">
          <v:shape id="_x0000_i1031" type="#_x0000_t75" style="width:488.1pt;height:23.45pt" o:ole="">
            <v:imagedata r:id="rId15" o:title=""/>
          </v:shape>
          <o:OLEObject Type="Embed" ProgID="Equation.DSMT4" ShapeID="_x0000_i1031" DrawAspect="Content" ObjectID="_1762686498" r:id="rId16"/>
        </w:object>
      </w:r>
    </w:p>
    <w:p w14:paraId="349EF498" w14:textId="35388B05" w:rsidR="00D33849" w:rsidRDefault="009C270D" w:rsidP="00D338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11A2A88" w14:textId="77777777" w:rsidR="009C270D" w:rsidRDefault="009C270D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получим изменение экономической безопасности за 2010-2019 гг.: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51"/>
        <w:gridCol w:w="850"/>
        <w:gridCol w:w="851"/>
        <w:gridCol w:w="756"/>
        <w:gridCol w:w="960"/>
        <w:gridCol w:w="756"/>
        <w:gridCol w:w="930"/>
        <w:gridCol w:w="756"/>
      </w:tblGrid>
      <w:tr w:rsidR="009C270D" w:rsidRPr="009C270D" w14:paraId="6D3A7A58" w14:textId="77777777" w:rsidTr="009C270D">
        <w:trPr>
          <w:trHeight w:val="375"/>
          <w:jc w:val="center"/>
        </w:trPr>
        <w:tc>
          <w:tcPr>
            <w:tcW w:w="851" w:type="dxa"/>
            <w:vAlign w:val="center"/>
          </w:tcPr>
          <w:p w14:paraId="73DE8FE6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436B5B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A6531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8C831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4CCE7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E59BB4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792FD71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11A29A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897E3E2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30" w:type="dxa"/>
            <w:shd w:val="clear" w:color="auto" w:fill="auto"/>
            <w:noWrap/>
            <w:vAlign w:val="center"/>
            <w:hideMark/>
          </w:tcPr>
          <w:p w14:paraId="560E2B58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8A1AB6D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C270D" w:rsidRPr="009C270D" w14:paraId="77C41013" w14:textId="77777777" w:rsidTr="009C4945">
        <w:trPr>
          <w:trHeight w:val="375"/>
          <w:jc w:val="center"/>
        </w:trPr>
        <w:tc>
          <w:tcPr>
            <w:tcW w:w="851" w:type="dxa"/>
            <w:vAlign w:val="center"/>
          </w:tcPr>
          <w:p w14:paraId="777464A5" w14:textId="7777777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7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 w:rsidRPr="009C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ЭБ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4616AF" w14:textId="3D13A1F2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E12471" w14:textId="2C6BC28F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400054" w14:textId="58AE291A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598B54" w14:textId="16BC8104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42F62C" w14:textId="2A263498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1EADBF7" w14:textId="3B403B0D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054E5F" w14:textId="512CB59D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9C82D4" w14:textId="482511E7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753E3A4" w14:textId="675BCF1A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851089C" w14:textId="6A2D4FD0" w:rsidR="009C270D" w:rsidRPr="009C270D" w:rsidRDefault="009C270D" w:rsidP="009C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A9AD14" w14:textId="77777777" w:rsidR="009C270D" w:rsidRDefault="009C270D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19BA1" w14:textId="77777777" w:rsidR="009C270D" w:rsidRDefault="009C270D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представить результаты графически (рисунок 11.1).</w:t>
      </w:r>
    </w:p>
    <w:p w14:paraId="529C2E47" w14:textId="77777777" w:rsidR="009C270D" w:rsidRDefault="009C270D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629C0B" wp14:editId="63095737">
            <wp:extent cx="5003321" cy="2743200"/>
            <wp:effectExtent l="0" t="0" r="698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CA83BE0" w14:textId="77777777" w:rsidR="009C270D" w:rsidRDefault="009C270D" w:rsidP="009C270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11.1 – Динамика интегрального индикатора экономической безопасности ПАО «Газпром» за 2010-2019 гг.</w:t>
      </w:r>
    </w:p>
    <w:p w14:paraId="4623310B" w14:textId="77777777" w:rsidR="009C270D" w:rsidRDefault="009C270D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DB9DE" w14:textId="1EECBE46" w:rsidR="00011DF0" w:rsidRPr="00011DF0" w:rsidRDefault="00011DF0" w:rsidP="00011DF0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A7F">
        <w:rPr>
          <w:rFonts w:ascii="Times New Roman" w:hAnsi="Times New Roman" w:cs="Times New Roman"/>
          <w:b/>
          <w:sz w:val="28"/>
          <w:szCs w:val="28"/>
        </w:rPr>
        <w:t>Задача 11.</w:t>
      </w:r>
      <w:r w:rsidRPr="00A63556">
        <w:rPr>
          <w:rFonts w:ascii="Times New Roman" w:hAnsi="Times New Roman" w:cs="Times New Roman"/>
          <w:b/>
          <w:sz w:val="28"/>
          <w:szCs w:val="28"/>
        </w:rPr>
        <w:t>2</w:t>
      </w:r>
      <w:r w:rsidRPr="001F3A7F">
        <w:rPr>
          <w:rFonts w:ascii="Times New Roman" w:hAnsi="Times New Roman" w:cs="Times New Roman"/>
          <w:b/>
          <w:sz w:val="28"/>
          <w:szCs w:val="28"/>
        </w:rPr>
        <w:t>.</w:t>
      </w:r>
      <w:r w:rsidRPr="00A635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Оцените изменение уровня экономической безопасности ПАО «Газпром» на основании интегрального коэффициента экономической безопасности организации</w:t>
      </w:r>
      <w:r w:rsidRPr="00011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2009-2021 гг.</w:t>
      </w:r>
    </w:p>
    <w:p w14:paraId="27CB4A56" w14:textId="2A3C7AD2" w:rsidR="00011DF0" w:rsidRPr="00011DF0" w:rsidRDefault="00011DF0" w:rsidP="00011DF0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Style w:val="a4"/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отчетность организации за 2021 г.: </w:t>
      </w:r>
      <w:hyperlink r:id="rId18" w:history="1">
        <w:r w:rsidRPr="00011DF0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https://bo.nalog.ru/organizations-card/6622458</w:t>
        </w:r>
      </w:hyperlink>
    </w:p>
    <w:p w14:paraId="1E27B6C8" w14:textId="26236845" w:rsidR="00A63556" w:rsidRDefault="00A63556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A7F">
        <w:rPr>
          <w:rFonts w:ascii="Times New Roman" w:hAnsi="Times New Roman" w:cs="Times New Roman"/>
          <w:b/>
          <w:sz w:val="28"/>
          <w:szCs w:val="28"/>
        </w:rPr>
        <w:t>Задача 11.</w:t>
      </w:r>
      <w:r w:rsidR="00011DF0" w:rsidRPr="00011DF0">
        <w:rPr>
          <w:rFonts w:ascii="Times New Roman" w:hAnsi="Times New Roman" w:cs="Times New Roman"/>
          <w:b/>
          <w:sz w:val="28"/>
          <w:szCs w:val="28"/>
        </w:rPr>
        <w:t>3</w:t>
      </w:r>
      <w:r w:rsidRPr="00A635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Оцените изменение уровня экономической безопасности </w:t>
      </w:r>
      <w:r w:rsidRPr="00A63556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63556">
        <w:rPr>
          <w:rFonts w:ascii="Times New Roman" w:hAnsi="Times New Roman" w:cs="Times New Roman"/>
          <w:sz w:val="28"/>
          <w:szCs w:val="28"/>
        </w:rPr>
        <w:t>Агрохлебопродукт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основании интегрального коэффициента экономической безопасности организации. Период исследования: 2010-2018 гг. (отчетность за 2019 г. еще не представлена). </w:t>
      </w:r>
    </w:p>
    <w:p w14:paraId="26F28452" w14:textId="1A8F71B8" w:rsidR="00A63556" w:rsidRDefault="00A63556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отчетность организации: </w:t>
      </w:r>
      <w:hyperlink r:id="rId19" w:history="1"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https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://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e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-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disclosure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.</w:t>
        </w:r>
        <w:proofErr w:type="spellStart"/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ru</w:t>
        </w:r>
        <w:proofErr w:type="spellEnd"/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/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portal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/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files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.</w:t>
        </w:r>
        <w:proofErr w:type="spellStart"/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aspx</w:t>
        </w:r>
        <w:proofErr w:type="spellEnd"/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?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id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=15196&amp;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type</w:t>
        </w:r>
        <w:r w:rsidR="00E706A9" w:rsidRPr="00DB53A6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=3</w:t>
        </w:r>
      </w:hyperlink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47B81426" w14:textId="0F344645" w:rsidR="00E706A9" w:rsidRDefault="00E706A9" w:rsidP="00E706A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A7F">
        <w:rPr>
          <w:rFonts w:ascii="Times New Roman" w:hAnsi="Times New Roman" w:cs="Times New Roman"/>
          <w:b/>
          <w:sz w:val="28"/>
          <w:szCs w:val="28"/>
        </w:rPr>
        <w:t>Задача 11.</w:t>
      </w:r>
      <w:r w:rsidR="00011DF0" w:rsidRPr="009C4945">
        <w:rPr>
          <w:rFonts w:ascii="Times New Roman" w:hAnsi="Times New Roman" w:cs="Times New Roman"/>
          <w:b/>
          <w:sz w:val="28"/>
          <w:szCs w:val="28"/>
        </w:rPr>
        <w:t>4</w:t>
      </w:r>
      <w:r w:rsidRPr="001F3A7F">
        <w:rPr>
          <w:rFonts w:ascii="Times New Roman" w:hAnsi="Times New Roman" w:cs="Times New Roman"/>
          <w:b/>
          <w:sz w:val="28"/>
          <w:szCs w:val="28"/>
        </w:rPr>
        <w:t>.</w:t>
      </w:r>
      <w:r w:rsidRPr="00A635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Оцените изменение уровня экономической безопасности </w:t>
      </w:r>
      <w:r w:rsidRPr="00E706A9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706A9">
        <w:rPr>
          <w:rFonts w:ascii="Times New Roman" w:hAnsi="Times New Roman" w:cs="Times New Roman"/>
          <w:sz w:val="28"/>
          <w:szCs w:val="28"/>
        </w:rPr>
        <w:t>Ипатовский элеватор</w:t>
      </w:r>
      <w:r>
        <w:rPr>
          <w:rFonts w:ascii="Times New Roman" w:hAnsi="Times New Roman" w:cs="Times New Roman"/>
          <w:sz w:val="28"/>
          <w:szCs w:val="28"/>
        </w:rPr>
        <w:t>» на основании интегрального коэффициента экономической безопасности организации. Период исследования: 2010-2019 гг.</w:t>
      </w:r>
    </w:p>
    <w:p w14:paraId="7BE9DE07" w14:textId="3E416311" w:rsidR="00E706A9" w:rsidRDefault="00E706A9" w:rsidP="00E706A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отчетность организации: </w:t>
      </w:r>
      <w:hyperlink r:id="rId20" w:history="1">
        <w:r w:rsidRPr="00E706A9">
          <w:rPr>
            <w:rStyle w:val="a4"/>
            <w:rFonts w:ascii="Times New Roman" w:hAnsi="Times New Roman" w:cs="Times New Roman"/>
            <w:i/>
            <w:iCs/>
            <w:sz w:val="28"/>
            <w:szCs w:val="28"/>
            <w:u w:val="none"/>
          </w:rPr>
          <w:t>https://www.e-disclosure.ru/portal/files.aspx?id=19742&amp;type=3</w:t>
        </w:r>
      </w:hyperlink>
    </w:p>
    <w:p w14:paraId="205C5916" w14:textId="20C37203" w:rsidR="000C4F48" w:rsidRDefault="000C4F48" w:rsidP="000C4F4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A7F">
        <w:rPr>
          <w:rFonts w:ascii="Times New Roman" w:hAnsi="Times New Roman" w:cs="Times New Roman"/>
          <w:b/>
          <w:sz w:val="28"/>
          <w:szCs w:val="28"/>
        </w:rPr>
        <w:lastRenderedPageBreak/>
        <w:t>Задача 11.</w:t>
      </w:r>
      <w:r w:rsidR="00011DF0" w:rsidRPr="009C4945">
        <w:rPr>
          <w:rFonts w:ascii="Times New Roman" w:hAnsi="Times New Roman" w:cs="Times New Roman"/>
          <w:b/>
          <w:sz w:val="28"/>
          <w:szCs w:val="28"/>
        </w:rPr>
        <w:t>5</w:t>
      </w:r>
      <w:r w:rsidRPr="001F3A7F">
        <w:rPr>
          <w:rFonts w:ascii="Times New Roman" w:hAnsi="Times New Roman" w:cs="Times New Roman"/>
          <w:b/>
          <w:sz w:val="28"/>
          <w:szCs w:val="28"/>
        </w:rPr>
        <w:t>.</w:t>
      </w:r>
      <w:r w:rsidRPr="00A635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Оцените изменение уровня экономической безопасности </w:t>
      </w:r>
      <w:r w:rsidRPr="00E706A9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C4F48">
        <w:rPr>
          <w:rFonts w:ascii="Times New Roman" w:hAnsi="Times New Roman" w:cs="Times New Roman"/>
          <w:sz w:val="28"/>
          <w:szCs w:val="28"/>
        </w:rPr>
        <w:t xml:space="preserve">Молочный комбинат </w:t>
      </w:r>
      <w:r>
        <w:rPr>
          <w:rFonts w:ascii="Times New Roman" w:hAnsi="Times New Roman" w:cs="Times New Roman"/>
          <w:sz w:val="28"/>
          <w:szCs w:val="28"/>
        </w:rPr>
        <w:t>«Ставропольский» на основании интегрального коэффициента экономической безопасности организации. Период исследования: 2010-2019 гг.</w:t>
      </w:r>
    </w:p>
    <w:p w14:paraId="11D256A5" w14:textId="2FF6F656" w:rsidR="000C4F48" w:rsidRDefault="000C4F48" w:rsidP="000C4F4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отчетность организации: </w:t>
      </w:r>
      <w:r w:rsidRPr="000C4F48">
        <w:rPr>
          <w:rStyle w:val="a4"/>
          <w:rFonts w:ascii="Times New Roman" w:hAnsi="Times New Roman" w:cs="Times New Roman"/>
          <w:bCs/>
          <w:i/>
          <w:sz w:val="28"/>
          <w:szCs w:val="28"/>
        </w:rPr>
        <w:t>https://www.e-disclosure.ru/portal/files.aspx?id=5926&amp;type=3</w:t>
      </w:r>
    </w:p>
    <w:p w14:paraId="5BF16608" w14:textId="77777777" w:rsidR="00E706A9" w:rsidRPr="00A63556" w:rsidRDefault="00E706A9" w:rsidP="00E706A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C0715CD" w14:textId="77777777" w:rsidR="00E706A9" w:rsidRPr="00A63556" w:rsidRDefault="00E706A9" w:rsidP="009C270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E706A9" w:rsidRPr="00A63556" w:rsidSect="0056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79"/>
    <w:rsid w:val="00011DF0"/>
    <w:rsid w:val="000C4F48"/>
    <w:rsid w:val="001E32BC"/>
    <w:rsid w:val="001F3A7F"/>
    <w:rsid w:val="002055A3"/>
    <w:rsid w:val="00372124"/>
    <w:rsid w:val="00404F72"/>
    <w:rsid w:val="00425FAA"/>
    <w:rsid w:val="00560FFF"/>
    <w:rsid w:val="006D0D80"/>
    <w:rsid w:val="0075390C"/>
    <w:rsid w:val="007726BC"/>
    <w:rsid w:val="00836E9D"/>
    <w:rsid w:val="009C270D"/>
    <w:rsid w:val="009C4945"/>
    <w:rsid w:val="00A31123"/>
    <w:rsid w:val="00A63556"/>
    <w:rsid w:val="00B00637"/>
    <w:rsid w:val="00B95B88"/>
    <w:rsid w:val="00D13091"/>
    <w:rsid w:val="00D33849"/>
    <w:rsid w:val="00D44CB6"/>
    <w:rsid w:val="00DA6796"/>
    <w:rsid w:val="00E6327F"/>
    <w:rsid w:val="00E706A9"/>
    <w:rsid w:val="00E81179"/>
    <w:rsid w:val="00F5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2304"/>
  <w15:chartTrackingRefBased/>
  <w15:docId w15:val="{A2305BBD-63AC-4026-9ED6-57A2355E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0FF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06A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706A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1DF0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1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hyperlink" Target="https://bo.nalog.ru/organizations-card/662245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chart" Target="charts/chart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hyperlink" Target="https://www.e-disclosure.ru/portal/files.aspx?id=19742&amp;type=3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hyperlink" Target="https://e-disclosure.ru/portal/files.aspx?id=15196&amp;type=3" TargetMode="External"/><Relationship Id="rId4" Type="http://schemas.openxmlformats.org/officeDocument/2006/relationships/hyperlink" Target="https://www.e-disclosure.ru/portal/files.aspx?id=934&amp;type=3" TargetMode="Externa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loud_mail\maxim-84@list.ru\&#1056;&#1040;&#1041;&#1054;&#1058;&#1040;\&#1047;&#1040;&#1053;&#1071;&#1058;&#1048;&#1071;\&#1069;&#1041;&#1061;&#1057;\&#1055;&#1088;&#1072;&#1082;&#1090;&#1080;&#1082;&#1080;\&#1058;&#1077;&#1084;&#1072;%2011\&#1055;&#1088;&#1072;&#1082;&#1090;&#1080;&#1082;&#1091;&#1084;_&#1090;&#1077;&#1084;&#1072;%201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axId val="663877248"/>
        <c:axId val="663881408"/>
      </c:scatterChart>
      <c:valAx>
        <c:axId val="663877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3881408"/>
        <c:crosses val="autoZero"/>
        <c:crossBetween val="midCat"/>
      </c:valAx>
      <c:valAx>
        <c:axId val="66388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38772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38</cp:revision>
  <cp:lastPrinted>2022-12-08T05:43:00Z</cp:lastPrinted>
  <dcterms:created xsi:type="dcterms:W3CDTF">2020-05-08T06:15:00Z</dcterms:created>
  <dcterms:modified xsi:type="dcterms:W3CDTF">2023-11-28T11:22:00Z</dcterms:modified>
</cp:coreProperties>
</file>